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Муниципальное бюджетное дошкольное образовательное учреждение «Детский сад общеразвивающего вида №28»</w:t>
      </w:r>
    </w:p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</w:p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</w:p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noProof/>
          <w:color w:val="000080"/>
          <w:sz w:val="27"/>
          <w:szCs w:val="27"/>
          <w:shd w:val="clear" w:color="auto" w:fill="FFFFFF"/>
        </w:rPr>
        <w:drawing>
          <wp:inline distT="0" distB="0" distL="0" distR="0">
            <wp:extent cx="5465445" cy="6705600"/>
            <wp:effectExtent l="19050" t="0" r="1905" b="0"/>
            <wp:docPr id="1" name="Рисунок 1" descr="C:\Documents and Settings\Admin\Рабочий стол\convention_ontherightsofthechild_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onvention_ontherightsofthechild_2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6B6" w:rsidRDefault="002A46B6" w:rsidP="00C56F52">
      <w:pPr>
        <w:jc w:val="center"/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</w:p>
    <w:p w:rsidR="00EF5C5D" w:rsidRDefault="00EF5C5D" w:rsidP="002A46B6">
      <w:pPr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lastRenderedPageBreak/>
        <w:t>Конвенция о правах ребенка имеет всего 54 статьи. Статьи 43-54 касаются того, как взрослые и государства должны работать вместе, чтобы обеспечить всем детям</w:t>
      </w:r>
      <w:r w:rsidR="002A46B6"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 </w:t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все их права.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     Конвенция – это соглашение между странами соблюдать один закон. Когда правительство страны присоединяется к Конвенции, это означает, что оно согласно соблюдать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закон, изложенный в этой Конвенции.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Каждый человек до 18 лет имеет все права, закрепленные в этой Конвенции.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Конвенция применима к каждому человеку, независимо от его расы, религии, способностей, независимо от того, что он думает или говорит, из какой семьи происходит.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Все организации, работающие с детьми, должны стремиться делать все лучшее для каждого ребенка.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4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делать все возможное, чтобы осуществлять эти права детей.</w:t>
      </w:r>
    </w:p>
    <w:p w:rsidR="00EF5C5D" w:rsidRDefault="00EF5C5D" w:rsidP="00EF5C5D">
      <w:pPr>
        <w:pStyle w:val="rteleft"/>
        <w:shd w:val="clear" w:color="auto" w:fill="FFFFFF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FF0000"/>
          <w:sz w:val="27"/>
          <w:szCs w:val="27"/>
        </w:rPr>
        <w:t>Статья 5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Государство должно уважать права и обязанности семей по руководству и воспитанию своих детей таким образом, чтобы по мере того, как они растут, они учились правильно пользоваться своими правами.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</w:r>
      <w:r>
        <w:rPr>
          <w:rFonts w:ascii="Comic Sans MS" w:hAnsi="Comic Sans MS" w:cs="Tahoma"/>
          <w:color w:val="FF0000"/>
          <w:sz w:val="27"/>
          <w:szCs w:val="27"/>
        </w:rPr>
        <w:t>Статья 6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Все дети имеют право на жизнь. Государство должно обеспечить выживание и здоровое развитие детей.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</w:r>
      <w:r>
        <w:rPr>
          <w:rFonts w:ascii="Comic Sans MS" w:hAnsi="Comic Sans MS" w:cs="Tahoma"/>
          <w:color w:val="FF0000"/>
          <w:sz w:val="27"/>
          <w:szCs w:val="27"/>
        </w:rPr>
        <w:t>Статья 7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Все дети имеют право на законно зарегистрированное имя и гражданство, а также право знать и, насколько это возможно, получать заботу своих родителей.</w:t>
      </w:r>
    </w:p>
    <w:p w:rsidR="00EF5C5D" w:rsidRDefault="00EF5C5D" w:rsidP="002A46B6">
      <w:pPr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8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 xml:space="preserve">Государство должно уважать права детей на имя, гражданство и </w:t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lastRenderedPageBreak/>
        <w:t>семейные связи.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9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не должны быть разлучены со своими родителями, кроме тех случаев, когда это делается для их блага. Например, если родитель жестоко обращается или не заботится о ребенке. Дети, чьи родители живут раздельно, имеют право поддерживать контакты с обоими родителями, если только это не будет во вред ребенку.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10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Семьям, живущим в разных странах, должно быть позволено пересекать границы между этими странами для того, чтобы родители и дети могли поддерживать контакты или снова воссоединиться в одну семью.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11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принять меры к тому, чтобы прекратить незаконный вывоз детей из страны.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12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высказать свои мысли, когда взрослые принимают решения, затрагивающие их, и их мнение должно приниматься во внимание.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13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получать и обмениваться информацией, если только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эта информация не наносит вреда им самим или другим людям.</w:t>
      </w:r>
    </w:p>
    <w:p w:rsidR="00EF5C5D" w:rsidRDefault="00EF5C5D" w:rsidP="002A46B6">
      <w:pPr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14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думать и верить в то, что им нравится, и исповедовать свою религию, если только это не нарушает права других людей. Родители должны разъяснять детям эти вопросы.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15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встречаться и объединяться в группы или организации, если только это не нарушает права других людей.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16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на личную жизнь. Закон должен защищать их от нападок на их образ жизни, их доброе имя, их семьи и жилища.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lastRenderedPageBreak/>
        <w:t>Статья 17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получать надежную информацию через средства массовой информации. Телевидение, радио и газеты должны предоставлять такую информацию, которая понятна детям, и не должны распространять материалы, которые могут нанести вред детям.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18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Оба родителя несут совместную ответственность за воспитание своих детей и должны всегда исходить из того, что является наилучшим для каждого ребенка. Государство должно помогать родителям, предоставляя услуги для их поддержки, особенно, если оба родителя работают.</w:t>
      </w:r>
    </w:p>
    <w:p w:rsidR="00EF5C5D" w:rsidRDefault="00EF5C5D" w:rsidP="00EF5C5D">
      <w:pPr>
        <w:pStyle w:val="rteleft"/>
        <w:shd w:val="clear" w:color="auto" w:fill="FFFFFF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FF0000"/>
          <w:sz w:val="27"/>
          <w:szCs w:val="27"/>
        </w:rPr>
        <w:t>Статья 19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Государство должно обеспечить, чтобы о детях должным образом заботились, и защищать их от насилия, злоупотреблений или небрежного отношения со стороны родителей или тех, кто осуществляет их воспитание.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</w:r>
      <w:r>
        <w:rPr>
          <w:rFonts w:ascii="Comic Sans MS" w:hAnsi="Comic Sans MS" w:cs="Tahoma"/>
          <w:color w:val="FF0000"/>
          <w:sz w:val="27"/>
          <w:szCs w:val="27"/>
        </w:rPr>
        <w:t>Статья 20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О детях, которые не могут воспитываться в своей собственной семье,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должна быть проявлена надлежащая забота со стороны людей, уважающих их религию, культуру и язык.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</w:r>
      <w:r>
        <w:rPr>
          <w:rFonts w:ascii="Comic Sans MS" w:hAnsi="Comic Sans MS" w:cs="Tahoma"/>
          <w:color w:val="FF0000"/>
          <w:sz w:val="27"/>
          <w:szCs w:val="27"/>
        </w:rPr>
        <w:t>Статья 21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При усыновлении детей в первую очередь должно быть принято во внимание то, что в их наилучших интересах. Одинаковые правила должны касаться усыновления детей в их родной стране или при их вывозе на жительство в другую страну.</w:t>
      </w:r>
    </w:p>
    <w:p w:rsidR="00EF5C5D" w:rsidRDefault="00EF5C5D" w:rsidP="00EF5C5D">
      <w:pPr>
        <w:pStyle w:val="rtejustify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FF0000"/>
          <w:sz w:val="27"/>
          <w:szCs w:val="27"/>
        </w:rPr>
        <w:t>Статья 22</w:t>
      </w:r>
    </w:p>
    <w:p w:rsidR="00EF5C5D" w:rsidRDefault="00EF5C5D" w:rsidP="00EF5C5D">
      <w:pPr>
        <w:pStyle w:val="rtejustify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000080"/>
          <w:sz w:val="27"/>
          <w:szCs w:val="27"/>
        </w:rPr>
        <w:t>Дети, прибывшие в страну в качестве беженцев, должны иметь те же права, что и дети, родившиеся в этой стране.</w:t>
      </w:r>
    </w:p>
    <w:p w:rsidR="00EF5C5D" w:rsidRDefault="00EF5C5D" w:rsidP="00EF5C5D">
      <w:pPr>
        <w:pStyle w:val="a4"/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Comic Sans MS" w:hAnsi="Comic Sans MS" w:cs="Tahoma"/>
          <w:color w:val="FF0000"/>
          <w:sz w:val="27"/>
          <w:szCs w:val="27"/>
        </w:rPr>
        <w:t>Статья 23</w:t>
      </w:r>
      <w:r>
        <w:rPr>
          <w:rStyle w:val="apple-converted-space"/>
          <w:rFonts w:ascii="Comic Sans MS" w:hAnsi="Comic Sans MS" w:cs="Tahoma"/>
          <w:color w:val="FF000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Детям, имеющим любой тип инвалидности, должны предоставляться</w:t>
      </w:r>
      <w:r>
        <w:rPr>
          <w:rStyle w:val="apple-converted-space"/>
          <w:rFonts w:ascii="Comic Sans MS" w:hAnsi="Comic Sans MS" w:cs="Tahoma"/>
          <w:color w:val="000080"/>
          <w:sz w:val="27"/>
          <w:szCs w:val="27"/>
        </w:rPr>
        <w:t> </w:t>
      </w:r>
      <w:r>
        <w:rPr>
          <w:rFonts w:ascii="Comic Sans MS" w:hAnsi="Comic Sans MS" w:cs="Tahoma"/>
          <w:color w:val="000080"/>
          <w:sz w:val="27"/>
          <w:szCs w:val="27"/>
        </w:rPr>
        <w:br/>
        <w:t>особый уход и поддержка, чтобы они могли жить полной и самостоятельной жизнью.</w:t>
      </w:r>
    </w:p>
    <w:p w:rsidR="00EF5C5D" w:rsidRDefault="00EF5C5D" w:rsidP="002A46B6">
      <w:pPr>
        <w:rPr>
          <w:rFonts w:ascii="Comic Sans MS" w:hAnsi="Comic Sans MS"/>
          <w:color w:val="000080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lastRenderedPageBreak/>
        <w:t>Статья 24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на высококачественную медицинскую помощь, чистую воду, доброкачественное питание и чистую окружающую среду, чтобы оставаться здоровыми. Богатые страны должны помогать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бедным странам в достижении этого.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25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Положение детей, находящихся не на попечении своих родителей, а под опекой местной власти, должно подвергаться регулярной проверке.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26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выделять дополнительные средства для детей в нуждающихся семьях.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27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на уровень жизни, отвечающий их физическим и умственным потребностям. Государство должно помочь семьям, которые не могут этого обеспечить.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28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на образование. Дисциплина в школе должна уважать человеческое достоинство детей. Начальное образование должно быть бесплатным. Богатые страны должны помочь бедным странам достичь этого.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29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Образование должно в полной мере развивать личность и таланты каждого ребенка. Оно должно поощрять детей уважать своих родителей, свои и чужие культурные традиции.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30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имеют право изучать и использовать язык и обычаи своих семей, независимо от того, принадлежат ли они большинству населения страны или нет.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31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Все дети имеют право на отдых и игры и участие в разнообразной деятельности.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lastRenderedPageBreak/>
        <w:t>Статья 32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защищать детей от опасной работы или работы, которая может нанести вред их здоровью или образованию.</w:t>
      </w:r>
    </w:p>
    <w:p w:rsidR="00EF5C5D" w:rsidRDefault="00EF5C5D" w:rsidP="002A46B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33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обеспечить способы защиты детей от опасных наркотических средств.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34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защищать детей от сексуального насилия.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35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обеспечить защиту детей от похищений или продажи.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36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 должны быть защищены от любых действий, которые могли быпричинить вред их развитию.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br/>
        <w:t>Статья 37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Дети, которые нарушают закон, не должны подвергаться жестокому обращению. Их не должны помещать в тюрьму вместе со взрослыми и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должны обеспечить им контакт с их семьями.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38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не должно позволять детям моложе 15 лет вступать в армию. Дети в зонах военных конфликтов должны получать особую защиту.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39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Дети, подвергшиеся жестокому обращению или безнадзорности, должны получить особую помощь для восстановления своего собственного достоинства.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40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Дети, обвиняемые в нарушении закона, должны получить юридическую помощь. Приговоры детей к тюремному заключению должны приниматься только в случае самых серьезных преступлений.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41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lastRenderedPageBreak/>
        <w:t>Если законодательство отдельной страны защищает детей лучше, чем статьи настоящей Конвенции, то следует применять законы этой страны.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FF0000"/>
          <w:sz w:val="27"/>
          <w:szCs w:val="27"/>
          <w:shd w:val="clear" w:color="auto" w:fill="FFFFFF"/>
        </w:rPr>
        <w:t>Статья 42</w:t>
      </w:r>
      <w:r>
        <w:rPr>
          <w:rStyle w:val="apple-converted-space"/>
          <w:rFonts w:ascii="Comic Sans MS" w:hAnsi="Comic Sans MS"/>
          <w:color w:val="FF000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Государство должно обеспечить, чтобы все родители и дети знали эту</w:t>
      </w:r>
      <w:r>
        <w:rPr>
          <w:rStyle w:val="apple-converted-space"/>
          <w:rFonts w:ascii="Comic Sans MS" w:hAnsi="Comic Sans MS"/>
          <w:color w:val="000080"/>
          <w:sz w:val="27"/>
          <w:szCs w:val="27"/>
          <w:shd w:val="clear" w:color="auto" w:fill="FFFFFF"/>
        </w:rPr>
        <w:t> </w:t>
      </w:r>
      <w:r>
        <w:rPr>
          <w:rFonts w:ascii="Comic Sans MS" w:hAnsi="Comic Sans MS"/>
          <w:color w:val="000080"/>
          <w:sz w:val="27"/>
          <w:szCs w:val="27"/>
        </w:rPr>
        <w:br/>
      </w:r>
      <w:r>
        <w:rPr>
          <w:rFonts w:ascii="Comic Sans MS" w:hAnsi="Comic Sans MS"/>
          <w:color w:val="000080"/>
          <w:sz w:val="27"/>
          <w:szCs w:val="27"/>
          <w:shd w:val="clear" w:color="auto" w:fill="FFFFFF"/>
        </w:rPr>
        <w:t>Конвенцию.</w:t>
      </w:r>
    </w:p>
    <w:sectPr w:rsidR="00EF5C5D" w:rsidSect="001C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609" w:rsidRDefault="00720609" w:rsidP="002A46B6">
      <w:pPr>
        <w:spacing w:after="0" w:line="240" w:lineRule="auto"/>
      </w:pPr>
      <w:r>
        <w:separator/>
      </w:r>
    </w:p>
  </w:endnote>
  <w:endnote w:type="continuationSeparator" w:id="1">
    <w:p w:rsidR="00720609" w:rsidRDefault="00720609" w:rsidP="002A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609" w:rsidRDefault="00720609" w:rsidP="002A46B6">
      <w:pPr>
        <w:spacing w:after="0" w:line="240" w:lineRule="auto"/>
      </w:pPr>
      <w:r>
        <w:separator/>
      </w:r>
    </w:p>
  </w:footnote>
  <w:footnote w:type="continuationSeparator" w:id="1">
    <w:p w:rsidR="00720609" w:rsidRDefault="00720609" w:rsidP="002A4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46C8"/>
    <w:rsid w:val="00027B0B"/>
    <w:rsid w:val="001C4B53"/>
    <w:rsid w:val="002A46B6"/>
    <w:rsid w:val="004E2ECB"/>
    <w:rsid w:val="006B6ABF"/>
    <w:rsid w:val="00720609"/>
    <w:rsid w:val="00737624"/>
    <w:rsid w:val="00C56F52"/>
    <w:rsid w:val="00DD46C8"/>
    <w:rsid w:val="00EF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F5C5D"/>
  </w:style>
  <w:style w:type="paragraph" w:customStyle="1" w:styleId="rteleft">
    <w:name w:val="rteleft"/>
    <w:basedOn w:val="a"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A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6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A4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46B6"/>
  </w:style>
  <w:style w:type="paragraph" w:styleId="a9">
    <w:name w:val="footer"/>
    <w:basedOn w:val="a"/>
    <w:link w:val="aa"/>
    <w:uiPriority w:val="99"/>
    <w:semiHidden/>
    <w:unhideWhenUsed/>
    <w:rsid w:val="002A4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46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8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2015-02-09T12:14:00Z</cp:lastPrinted>
  <dcterms:created xsi:type="dcterms:W3CDTF">2015-02-11T07:58:00Z</dcterms:created>
  <dcterms:modified xsi:type="dcterms:W3CDTF">2015-02-12T07:13:00Z</dcterms:modified>
</cp:coreProperties>
</file>